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29" w:rsidRDefault="000F5629" w:rsidP="000F562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18707" cy="1951264"/>
            <wp:effectExtent l="0" t="0" r="0" b="0"/>
            <wp:docPr id="1" name="Рисунок 1" descr="https://www.hibiny.com/images/news/2019/188344/fb6bb8513745dc70ba59a6e3ef521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ibiny.com/images/news/2019/188344/fb6bb8513745dc70ba59a6e3ef521e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55" cy="195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F5" w:rsidRDefault="007522F5" w:rsidP="000F5629">
      <w:pPr>
        <w:rPr>
          <w:rFonts w:ascii="Times New Roman" w:hAnsi="Times New Roman" w:cs="Times New Roman"/>
          <w:b/>
          <w:sz w:val="28"/>
          <w:szCs w:val="24"/>
        </w:rPr>
      </w:pPr>
    </w:p>
    <w:p w:rsidR="000F5629" w:rsidRDefault="000F5629" w:rsidP="000F5629">
      <w:pPr>
        <w:pStyle w:val="11"/>
        <w:shd w:val="clear" w:color="auto" w:fill="auto"/>
        <w:spacing w:after="0" w:line="210" w:lineRule="exact"/>
        <w:jc w:val="center"/>
        <w:rPr>
          <w:rStyle w:val="10"/>
          <w:b/>
          <w:bCs/>
          <w:color w:val="000000"/>
        </w:rPr>
      </w:pPr>
    </w:p>
    <w:p w:rsidR="000F5629" w:rsidRPr="008F7D32" w:rsidRDefault="000F5629" w:rsidP="000F5629">
      <w:pPr>
        <w:pStyle w:val="11"/>
        <w:shd w:val="clear" w:color="auto" w:fill="auto"/>
        <w:spacing w:after="0" w:line="2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7D32"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Кто может обучаться по адаптированным образовательным программам?</w:t>
      </w:r>
    </w:p>
    <w:p w:rsidR="000F5629" w:rsidRDefault="000F5629" w:rsidP="000F5629">
      <w:pPr>
        <w:pStyle w:val="21"/>
        <w:shd w:val="clear" w:color="auto" w:fill="auto"/>
        <w:spacing w:before="0"/>
        <w:ind w:firstLine="709"/>
        <w:jc w:val="both"/>
        <w:rPr>
          <w:rStyle w:val="20"/>
          <w:rFonts w:ascii="Times New Roman" w:hAnsi="Times New Roman" w:cs="Times New Roman"/>
          <w:color w:val="000000"/>
        </w:rPr>
      </w:pPr>
    </w:p>
    <w:p w:rsidR="000F5629" w:rsidRPr="00D638FC" w:rsidRDefault="000F5629" w:rsidP="000F5629">
      <w:pPr>
        <w:pStyle w:val="21"/>
        <w:shd w:val="clear" w:color="auto" w:fill="auto"/>
        <w:spacing w:before="0" w:after="236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В терминологии Федерального закона № 273-ФЗ «Об образовании в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Федерации» от 29 декабря 2012 г. образовательные программы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для учащихся с </w:t>
      </w:r>
      <w:r w:rsidRPr="00D638FC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ОВЗ </w:t>
      </w: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относятся к адаптированным образовательным программам. В соответствии с п. 28 с г. 2 Федерального закона № 273-ФЗ адаптированная образовательная программа -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необходимости обеспечивающая коррекцию </w:t>
      </w: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>нарушений развития и социальную адаптацию указанных лиц.</w:t>
      </w:r>
    </w:p>
    <w:p w:rsidR="000F5629" w:rsidRPr="00D638FC" w:rsidRDefault="000F5629" w:rsidP="000F5629">
      <w:pPr>
        <w:pStyle w:val="21"/>
        <w:shd w:val="clear" w:color="auto" w:fill="auto"/>
        <w:spacing w:before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>Закон выделил некоторые особенности при реализации этих образовательных программ. В частности</w:t>
      </w:r>
      <w:proofErr w:type="gramStart"/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>,ч</w:t>
      </w:r>
      <w:proofErr w:type="gramEnd"/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. 3 ст. 55 определяет особый порядок приема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>обучение по</w:t>
      </w: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рассматриваемым программам: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только с согласия родителей (законных представителей) </w:t>
      </w:r>
      <w:r w:rsidRPr="00D638FC">
        <w:rPr>
          <w:rStyle w:val="210"/>
          <w:rFonts w:ascii="Times New Roman" w:hAnsi="Times New Roman" w:cs="Times New Roman"/>
          <w:color w:val="000000"/>
          <w:sz w:val="28"/>
          <w:szCs w:val="28"/>
        </w:rPr>
        <w:t xml:space="preserve">и на основании </w:t>
      </w:r>
      <w:r w:rsidRPr="00D638FC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рекомендаций ПМПК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(психолого- медико-педагогической комиссии). </w:t>
      </w: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В ПМПК родители (законные представители) учащихся могут обращаться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самостоятельно </w:t>
      </w: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>или по направлению образовательного учреждения.</w:t>
      </w:r>
    </w:p>
    <w:p w:rsidR="000F5629" w:rsidRPr="00D638FC" w:rsidRDefault="000F5629" w:rsidP="000F5629">
      <w:pPr>
        <w:pStyle w:val="21"/>
        <w:shd w:val="clear" w:color="auto" w:fill="auto"/>
        <w:spacing w:before="0" w:line="276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детей, направленных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ПМПК </w:t>
      </w: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>образов</w:t>
      </w:r>
      <w:r w:rsidR="004C425D">
        <w:rPr>
          <w:rStyle w:val="20"/>
          <w:rFonts w:ascii="Times New Roman" w:hAnsi="Times New Roman" w:cs="Times New Roman"/>
          <w:color w:val="000000"/>
          <w:sz w:val="28"/>
          <w:szCs w:val="28"/>
        </w:rPr>
        <w:t>а</w:t>
      </w: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>т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>ельной</w:t>
      </w:r>
      <w:r w:rsidR="004C425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организацией или обратившиеся самостоятельно,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>предоставляют:</w:t>
      </w:r>
    </w:p>
    <w:p w:rsidR="000F5629" w:rsidRPr="00D638FC" w:rsidRDefault="000F5629" w:rsidP="000F5629">
      <w:pPr>
        <w:pStyle w:val="21"/>
        <w:numPr>
          <w:ilvl w:val="0"/>
          <w:numId w:val="5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медицинскую выписку из истории развития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ребенка (заполняется </w:t>
      </w:r>
      <w:r w:rsidRPr="00D638FC">
        <w:rPr>
          <w:rStyle w:val="220"/>
          <w:rFonts w:ascii="Times New Roman" w:hAnsi="Times New Roman" w:cs="Times New Roman"/>
          <w:color w:val="000000"/>
          <w:sz w:val="28"/>
          <w:szCs w:val="28"/>
        </w:rPr>
        <w:t xml:space="preserve">врачом- </w:t>
      </w: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>педиатром, заверяется его печатью и подписью);</w:t>
      </w:r>
    </w:p>
    <w:p w:rsidR="000F5629" w:rsidRPr="00D638FC" w:rsidRDefault="000F5629" w:rsidP="000F5629">
      <w:pPr>
        <w:pStyle w:val="21"/>
        <w:numPr>
          <w:ilvl w:val="0"/>
          <w:numId w:val="5"/>
        </w:numPr>
        <w:shd w:val="clear" w:color="auto" w:fill="auto"/>
        <w:spacing w:before="0" w:after="72" w:line="276" w:lineRule="auto"/>
        <w:ind w:right="2200"/>
        <w:rPr>
          <w:rStyle w:val="20"/>
          <w:rFonts w:ascii="Times New Roman" w:hAnsi="Times New Roman" w:cs="Times New Roman"/>
          <w:sz w:val="28"/>
          <w:szCs w:val="28"/>
        </w:rPr>
      </w:pP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заключения врачей-специалистов: офтальмолог, отоларинголог, психиатр, невролог.</w:t>
      </w:r>
    </w:p>
    <w:p w:rsidR="000F5629" w:rsidRPr="00D638FC" w:rsidRDefault="000F5629" w:rsidP="000F5629">
      <w:pPr>
        <w:pStyle w:val="21"/>
        <w:shd w:val="clear" w:color="auto" w:fill="auto"/>
        <w:spacing w:before="0" w:after="6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представители) детей, прошедших психиатра,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невролога, </w:t>
      </w: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офтальмолога, отоларинголога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в рамках диспансеризации пред </w:t>
      </w:r>
      <w:r w:rsidRPr="00D638FC">
        <w:rPr>
          <w:rStyle w:val="220"/>
          <w:rFonts w:ascii="Times New Roman" w:hAnsi="Times New Roman" w:cs="Times New Roman"/>
          <w:color w:val="000000"/>
          <w:sz w:val="28"/>
          <w:szCs w:val="28"/>
        </w:rPr>
        <w:t xml:space="preserve">поступлением в </w:t>
      </w: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>дошкольное учреждение или школу, предоставляют копии заключений врачей- специалистов.</w:t>
      </w:r>
    </w:p>
    <w:p w:rsidR="000F5629" w:rsidRPr="00D638FC" w:rsidRDefault="000F5629" w:rsidP="000F5629">
      <w:pPr>
        <w:pStyle w:val="21"/>
        <w:shd w:val="clear" w:color="auto" w:fill="auto"/>
        <w:spacing w:before="0" w:after="56" w:line="276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детей-инвалидов предоставляют заключения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врачей- </w:t>
      </w: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>специалистов (психиатр, невролог, офтальмолог, отоларинголог),</w:t>
      </w:r>
      <w:proofErr w:type="gramEnd"/>
    </w:p>
    <w:p w:rsidR="000F5629" w:rsidRDefault="000F5629" w:rsidP="000F5629">
      <w:pPr>
        <w:pStyle w:val="21"/>
        <w:shd w:val="clear" w:color="auto" w:fill="auto"/>
        <w:spacing w:before="0" w:after="18" w:line="276" w:lineRule="auto"/>
        <w:ind w:firstLine="440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детей, состоящих на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диспансерном </w:t>
      </w: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учете </w:t>
      </w:r>
      <w:r w:rsidRPr="00D638FC">
        <w:rPr>
          <w:rStyle w:val="220"/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D638F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психиатра, </w:t>
      </w:r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невролога, офтальмолога, отоларинголога, </w:t>
      </w:r>
      <w:proofErr w:type="gramStart"/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>предоставляют заключения</w:t>
      </w:r>
      <w:proofErr w:type="gramEnd"/>
      <w:r w:rsidRPr="00D638F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соответствующих врачей-специалистов.</w:t>
      </w:r>
    </w:p>
    <w:p w:rsidR="000F5629" w:rsidRDefault="000F5629" w:rsidP="000F5629">
      <w:pPr>
        <w:pStyle w:val="31"/>
        <w:shd w:val="clear" w:color="auto" w:fill="auto"/>
        <w:spacing w:before="0" w:after="114" w:line="276" w:lineRule="auto"/>
        <w:ind w:firstLine="440"/>
        <w:rPr>
          <w:rStyle w:val="34"/>
          <w:rFonts w:ascii="Times New Roman" w:hAnsi="Times New Roman" w:cs="Times New Roman"/>
          <w:bCs/>
          <w:color w:val="000000"/>
          <w:sz w:val="28"/>
          <w:szCs w:val="28"/>
        </w:rPr>
      </w:pPr>
      <w:r w:rsidRPr="00C23170">
        <w:rPr>
          <w:rStyle w:val="30"/>
          <w:rFonts w:ascii="Times New Roman" w:hAnsi="Times New Roman" w:cs="Times New Roman"/>
          <w:bCs/>
          <w:color w:val="000000"/>
          <w:sz w:val="28"/>
          <w:szCs w:val="28"/>
        </w:rPr>
        <w:t xml:space="preserve">Заключения </w:t>
      </w:r>
      <w:r w:rsidRPr="00C23170">
        <w:rPr>
          <w:rStyle w:val="34"/>
          <w:rFonts w:ascii="Times New Roman" w:hAnsi="Times New Roman" w:cs="Times New Roman"/>
          <w:bCs/>
          <w:color w:val="000000"/>
          <w:sz w:val="28"/>
          <w:szCs w:val="28"/>
        </w:rPr>
        <w:t xml:space="preserve">врачей-специалистов действительны в течение </w:t>
      </w:r>
      <w:r w:rsidRPr="00C23170">
        <w:rPr>
          <w:rStyle w:val="33"/>
          <w:rFonts w:ascii="Times New Roman" w:hAnsi="Times New Roman" w:cs="Times New Roman"/>
          <w:bCs/>
          <w:color w:val="000000"/>
          <w:sz w:val="28"/>
          <w:szCs w:val="28"/>
        </w:rPr>
        <w:t xml:space="preserve">календарного </w:t>
      </w:r>
      <w:r w:rsidRPr="00C23170">
        <w:rPr>
          <w:rStyle w:val="30"/>
          <w:rFonts w:ascii="Times New Roman" w:hAnsi="Times New Roman" w:cs="Times New Roman"/>
          <w:bCs/>
          <w:color w:val="000000"/>
          <w:sz w:val="28"/>
          <w:szCs w:val="28"/>
        </w:rPr>
        <w:t xml:space="preserve">года с </w:t>
      </w:r>
      <w:r w:rsidRPr="00C23170">
        <w:rPr>
          <w:rStyle w:val="34"/>
          <w:rFonts w:ascii="Times New Roman" w:hAnsi="Times New Roman" w:cs="Times New Roman"/>
          <w:bCs/>
          <w:color w:val="000000"/>
          <w:sz w:val="28"/>
          <w:szCs w:val="28"/>
        </w:rPr>
        <w:t xml:space="preserve">даты </w:t>
      </w:r>
      <w:r w:rsidRPr="00C23170">
        <w:rPr>
          <w:rStyle w:val="30"/>
          <w:rFonts w:ascii="Times New Roman" w:hAnsi="Times New Roman" w:cs="Times New Roman"/>
          <w:bCs/>
          <w:color w:val="000000"/>
          <w:sz w:val="28"/>
          <w:szCs w:val="28"/>
        </w:rPr>
        <w:t xml:space="preserve">их </w:t>
      </w:r>
      <w:r w:rsidRPr="00C23170">
        <w:rPr>
          <w:rStyle w:val="34"/>
          <w:rFonts w:ascii="Times New Roman" w:hAnsi="Times New Roman" w:cs="Times New Roman"/>
          <w:bCs/>
          <w:color w:val="000000"/>
          <w:sz w:val="28"/>
          <w:szCs w:val="28"/>
        </w:rPr>
        <w:t>подписания!</w:t>
      </w:r>
    </w:p>
    <w:p w:rsidR="000F5629" w:rsidRPr="00C23170" w:rsidRDefault="000F5629" w:rsidP="000F5629">
      <w:pPr>
        <w:pStyle w:val="31"/>
        <w:shd w:val="clear" w:color="auto" w:fill="auto"/>
        <w:spacing w:before="0" w:after="114" w:line="360" w:lineRule="auto"/>
        <w:ind w:firstLine="0"/>
        <w:rPr>
          <w:rStyle w:val="3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0F5629" w:rsidRDefault="000F5629" w:rsidP="000F5629">
      <w:pPr>
        <w:pStyle w:val="a5"/>
        <w:spacing w:line="360" w:lineRule="auto"/>
        <w:jc w:val="both"/>
        <w:rPr>
          <w:rStyle w:val="3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Приказ Министерства образования и науки РФ от 19.12.2014 г, </w:t>
      </w:r>
      <w:proofErr w:type="gramStart"/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1598 </w:t>
      </w:r>
      <w:r w:rsidRPr="008F7D32">
        <w:rPr>
          <w:rStyle w:val="34"/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Федерального государственного образовательного стандарта начального общего образования </w:t>
      </w:r>
      <w:r w:rsidRPr="008F7D32">
        <w:rPr>
          <w:rStyle w:val="34"/>
          <w:rFonts w:ascii="Times New Roman" w:hAnsi="Times New Roman" w:cs="Times New Roman"/>
          <w:b w:val="0"/>
          <w:bCs w:val="0"/>
          <w:sz w:val="28"/>
          <w:szCs w:val="28"/>
        </w:rPr>
        <w:t xml:space="preserve">обучающихся с </w:t>
      </w: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ограниченными </w:t>
      </w:r>
      <w:r w:rsidRPr="008F7D32">
        <w:rPr>
          <w:rStyle w:val="34"/>
          <w:rFonts w:ascii="Times New Roman" w:hAnsi="Times New Roman" w:cs="Times New Roman"/>
          <w:b w:val="0"/>
          <w:bCs w:val="0"/>
          <w:sz w:val="28"/>
          <w:szCs w:val="28"/>
        </w:rPr>
        <w:t>возможностями здоровья.</w:t>
      </w:r>
    </w:p>
    <w:p w:rsidR="000F5629" w:rsidRPr="008F7D32" w:rsidRDefault="000F5629" w:rsidP="000F5629">
      <w:pPr>
        <w:pStyle w:val="a5"/>
        <w:spacing w:line="360" w:lineRule="auto"/>
        <w:jc w:val="both"/>
      </w:pP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2.Письмо Управления образования администрации ПКГО о </w:t>
      </w:r>
      <w:r w:rsidRPr="008F7D32">
        <w:rPr>
          <w:rStyle w:val="34"/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адаптированных основных      образовательных программ </w:t>
      </w:r>
      <w:r w:rsidRPr="008F7D32">
        <w:rPr>
          <w:rStyle w:val="34"/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начального </w:t>
      </w: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общего образования</w:t>
      </w:r>
    </w:p>
    <w:p w:rsidR="000F5629" w:rsidRPr="008F7D32" w:rsidRDefault="000F5629" w:rsidP="000F5629">
      <w:pPr>
        <w:pStyle w:val="a5"/>
        <w:spacing w:line="360" w:lineRule="auto"/>
        <w:jc w:val="both"/>
      </w:pP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7522F5">
        <w:rPr>
          <w:rStyle w:val="32"/>
          <w:rFonts w:ascii="Times New Roman" w:hAnsi="Times New Roman" w:cs="Times New Roman"/>
          <w:b w:val="0"/>
          <w:bCs w:val="0"/>
          <w:sz w:val="28"/>
          <w:szCs w:val="28"/>
          <w:u w:val="none"/>
        </w:rPr>
        <w:t>становл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ение Гла</w:t>
      </w:r>
      <w:r w:rsidRPr="007522F5">
        <w:rPr>
          <w:rStyle w:val="32"/>
          <w:rFonts w:ascii="Times New Roman" w:hAnsi="Times New Roman" w:cs="Times New Roman"/>
          <w:b w:val="0"/>
          <w:bCs w:val="0"/>
          <w:sz w:val="28"/>
          <w:szCs w:val="28"/>
          <w:u w:val="none"/>
        </w:rPr>
        <w:t>вного госу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дарс</w:t>
      </w:r>
      <w:r w:rsidRPr="007522F5">
        <w:rPr>
          <w:rStyle w:val="32"/>
          <w:rFonts w:ascii="Times New Roman" w:hAnsi="Times New Roman" w:cs="Times New Roman"/>
          <w:b w:val="0"/>
          <w:bCs w:val="0"/>
          <w:sz w:val="28"/>
          <w:szCs w:val="28"/>
          <w:u w:val="none"/>
        </w:rPr>
        <w:t>твенного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санитарного врача РФ от 1</w:t>
      </w:r>
      <w:r w:rsidRPr="007522F5">
        <w:rPr>
          <w:rStyle w:val="32"/>
          <w:rFonts w:ascii="Times New Roman" w:hAnsi="Times New Roman" w:cs="Times New Roman"/>
          <w:b w:val="0"/>
          <w:bCs w:val="0"/>
          <w:sz w:val="28"/>
          <w:szCs w:val="28"/>
          <w:u w:val="none"/>
        </w:rPr>
        <w:t>0.0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7.2015г. 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N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°. 26 "Об утве</w:t>
      </w:r>
      <w:r w:rsidRPr="007522F5">
        <w:rPr>
          <w:rStyle w:val="32"/>
          <w:rFonts w:ascii="Times New Roman" w:hAnsi="Times New Roman" w:cs="Times New Roman"/>
          <w:b w:val="0"/>
          <w:bCs w:val="0"/>
          <w:sz w:val="28"/>
          <w:szCs w:val="28"/>
          <w:u w:val="none"/>
        </w:rPr>
        <w:t>рж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дении </w:t>
      </w:r>
      <w:r w:rsidRPr="007522F5">
        <w:rPr>
          <w:rStyle w:val="32"/>
          <w:rFonts w:ascii="Times New Roman" w:hAnsi="Times New Roman" w:cs="Times New Roman"/>
          <w:b w:val="0"/>
          <w:bCs w:val="0"/>
          <w:sz w:val="28"/>
          <w:szCs w:val="28"/>
          <w:u w:val="none"/>
        </w:rPr>
        <w:t>СанПиН</w:t>
      </w: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2.</w:t>
      </w:r>
      <w:r w:rsidRPr="008F7D32"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.2.3286-15 "Санитарно-</w:t>
      </w:r>
      <w:r w:rsidRPr="007522F5">
        <w:rPr>
          <w:rStyle w:val="32"/>
          <w:rFonts w:ascii="Times New Roman" w:hAnsi="Times New Roman" w:cs="Times New Roman"/>
          <w:b w:val="0"/>
          <w:bCs w:val="0"/>
          <w:sz w:val="28"/>
          <w:szCs w:val="28"/>
          <w:u w:val="none"/>
        </w:rPr>
        <w:t>эпидемиологические</w:t>
      </w: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 к </w:t>
      </w:r>
      <w:r w:rsidRPr="008F7D32">
        <w:rPr>
          <w:rStyle w:val="34"/>
          <w:rFonts w:ascii="Times New Roman" w:hAnsi="Times New Roman" w:cs="Times New Roman"/>
          <w:b w:val="0"/>
          <w:bCs w:val="0"/>
          <w:sz w:val="28"/>
          <w:szCs w:val="28"/>
        </w:rPr>
        <w:t>условиям и организации обучения и</w:t>
      </w: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воспитания в</w:t>
      </w: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7522F5">
        <w:rPr>
          <w:rStyle w:val="32"/>
          <w:rFonts w:ascii="Times New Roman" w:hAnsi="Times New Roman" w:cs="Times New Roman"/>
          <w:b w:val="0"/>
          <w:bCs w:val="0"/>
          <w:sz w:val="28"/>
          <w:szCs w:val="28"/>
          <w:u w:val="none"/>
        </w:rPr>
        <w:t>рга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изациях, осуществляющих </w:t>
      </w:r>
      <w:r w:rsidRPr="008F7D32">
        <w:rPr>
          <w:rStyle w:val="34"/>
          <w:rFonts w:ascii="Times New Roman" w:hAnsi="Times New Roman" w:cs="Times New Roman"/>
          <w:b w:val="0"/>
          <w:bCs w:val="0"/>
          <w:sz w:val="28"/>
          <w:szCs w:val="28"/>
        </w:rPr>
        <w:t>образовательную</w:t>
      </w:r>
    </w:p>
    <w:p w:rsidR="000F5629" w:rsidRPr="007522F5" w:rsidRDefault="000F5629" w:rsidP="000F5629">
      <w:pPr>
        <w:pStyle w:val="a5"/>
        <w:spacing w:line="360" w:lineRule="auto"/>
        <w:jc w:val="both"/>
      </w:pP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деятельность по адаптированным основным общеобразовательным 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7522F5">
        <w:rPr>
          <w:rStyle w:val="32"/>
          <w:rFonts w:ascii="Times New Roman" w:hAnsi="Times New Roman" w:cs="Times New Roman"/>
          <w:b w:val="0"/>
          <w:bCs w:val="0"/>
          <w:sz w:val="28"/>
          <w:szCs w:val="28"/>
          <w:u w:val="none"/>
        </w:rPr>
        <w:t>ро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грам</w:t>
      </w:r>
      <w:r w:rsidRPr="007522F5">
        <w:rPr>
          <w:rStyle w:val="32"/>
          <w:rFonts w:ascii="Times New Roman" w:hAnsi="Times New Roman" w:cs="Times New Roman"/>
          <w:b w:val="0"/>
          <w:bCs w:val="0"/>
          <w:sz w:val="28"/>
          <w:szCs w:val="28"/>
          <w:u w:val="none"/>
        </w:rPr>
        <w:t>м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ам</w:t>
      </w: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для 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r w:rsidRPr="007522F5">
        <w:rPr>
          <w:rStyle w:val="32"/>
          <w:rFonts w:ascii="Times New Roman" w:hAnsi="Times New Roman" w:cs="Times New Roman"/>
          <w:b w:val="0"/>
          <w:bCs w:val="0"/>
          <w:sz w:val="28"/>
          <w:szCs w:val="28"/>
          <w:u w:val="none"/>
        </w:rPr>
        <w:t>с огран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ич</w:t>
      </w:r>
      <w:r w:rsidRPr="007522F5">
        <w:rPr>
          <w:rStyle w:val="32"/>
          <w:rFonts w:ascii="Times New Roman" w:hAnsi="Times New Roman" w:cs="Times New Roman"/>
          <w:b w:val="0"/>
          <w:bCs w:val="0"/>
          <w:sz w:val="28"/>
          <w:szCs w:val="28"/>
          <w:u w:val="none"/>
        </w:rPr>
        <w:t>е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нны</w:t>
      </w:r>
      <w:r w:rsidRPr="007522F5">
        <w:rPr>
          <w:rStyle w:val="32"/>
          <w:rFonts w:ascii="Times New Roman" w:hAnsi="Times New Roman" w:cs="Times New Roman"/>
          <w:b w:val="0"/>
          <w:bCs w:val="0"/>
          <w:sz w:val="28"/>
          <w:szCs w:val="28"/>
          <w:u w:val="none"/>
        </w:rPr>
        <w:t>м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возможностями</w:t>
      </w:r>
      <w:r w:rsidRPr="007522F5">
        <w:rPr>
          <w:rStyle w:val="32"/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зд</w:t>
      </w:r>
      <w:r w:rsidRPr="007522F5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ор</w:t>
      </w:r>
      <w:r w:rsidRPr="007522F5">
        <w:rPr>
          <w:rStyle w:val="32"/>
          <w:rFonts w:ascii="Times New Roman" w:hAnsi="Times New Roman" w:cs="Times New Roman"/>
          <w:b w:val="0"/>
          <w:bCs w:val="0"/>
          <w:sz w:val="28"/>
          <w:szCs w:val="28"/>
          <w:u w:val="none"/>
        </w:rPr>
        <w:t>овья"</w:t>
      </w:r>
    </w:p>
    <w:p w:rsidR="000F5629" w:rsidRPr="008F7D32" w:rsidRDefault="000F5629" w:rsidP="000F5629">
      <w:pPr>
        <w:pStyle w:val="a5"/>
        <w:spacing w:line="360" w:lineRule="auto"/>
        <w:jc w:val="both"/>
      </w:pP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4.Положение  МБОУ</w:t>
      </w:r>
      <w:proofErr w:type="gramStart"/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"С</w:t>
      </w:r>
      <w:proofErr w:type="gramEnd"/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редняя школа </w:t>
      </w:r>
      <w:r w:rsidRPr="008F7D32">
        <w:rPr>
          <w:rStyle w:val="34"/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12"  "О </w:t>
      </w:r>
      <w:r w:rsidRPr="008F7D32">
        <w:rPr>
          <w:rStyle w:val="34"/>
          <w:rFonts w:ascii="Times New Roman" w:hAnsi="Times New Roman" w:cs="Times New Roman"/>
          <w:b w:val="0"/>
          <w:bCs w:val="0"/>
          <w:sz w:val="28"/>
          <w:szCs w:val="28"/>
        </w:rPr>
        <w:t xml:space="preserve">рабочей группе по 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внедрению ФГОС НОО</w:t>
      </w: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обучающихся с ограниченными </w:t>
      </w:r>
      <w:r w:rsidRPr="008F7D32">
        <w:rPr>
          <w:rStyle w:val="34"/>
          <w:rFonts w:ascii="Times New Roman" w:hAnsi="Times New Roman" w:cs="Times New Roman"/>
          <w:b w:val="0"/>
          <w:bCs w:val="0"/>
          <w:sz w:val="28"/>
          <w:szCs w:val="28"/>
        </w:rPr>
        <w:t>возможностями</w:t>
      </w: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здоровья"</w:t>
      </w:r>
      <w:bookmarkStart w:id="0" w:name="_GoBack"/>
      <w:bookmarkEnd w:id="0"/>
    </w:p>
    <w:p w:rsidR="000F5629" w:rsidRPr="008F7D32" w:rsidRDefault="000F5629" w:rsidP="000F5629">
      <w:pPr>
        <w:pStyle w:val="a5"/>
        <w:spacing w:line="360" w:lineRule="auto"/>
        <w:jc w:val="both"/>
      </w:pPr>
      <w:r w:rsidRPr="008F7D32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5.План-график внедрения ФГОС ОВЗ</w:t>
      </w:r>
    </w:p>
    <w:p w:rsidR="000F5629" w:rsidRDefault="000F5629" w:rsidP="004C425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6.Паспорт доступности для инвалидов объекта и предоставляемых на </w:t>
      </w:r>
      <w:r w:rsidRPr="008F7D32">
        <w:rPr>
          <w:rStyle w:val="34"/>
          <w:rFonts w:ascii="Times New Roman" w:hAnsi="Times New Roman" w:cs="Times New Roman"/>
          <w:b w:val="0"/>
          <w:bCs w:val="0"/>
          <w:sz w:val="28"/>
          <w:szCs w:val="28"/>
        </w:rPr>
        <w:t xml:space="preserve">нем </w:t>
      </w:r>
      <w:r w:rsidRPr="008F7D3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услуг в сфере образования</w:t>
      </w:r>
      <w:r w:rsidR="004C425D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F5629" w:rsidRDefault="000F5629" w:rsidP="00982AB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0F5629" w:rsidSect="007A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45E"/>
    <w:multiLevelType w:val="hybridMultilevel"/>
    <w:tmpl w:val="37B0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7DCA"/>
    <w:multiLevelType w:val="hybridMultilevel"/>
    <w:tmpl w:val="1A7C661E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489D659A"/>
    <w:multiLevelType w:val="hybridMultilevel"/>
    <w:tmpl w:val="DF44F180"/>
    <w:lvl w:ilvl="0" w:tplc="89BC66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FFA46AA"/>
    <w:multiLevelType w:val="multilevel"/>
    <w:tmpl w:val="553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D19E8"/>
    <w:multiLevelType w:val="multilevel"/>
    <w:tmpl w:val="10EC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2ABD"/>
    <w:rsid w:val="0003605B"/>
    <w:rsid w:val="000B22BB"/>
    <w:rsid w:val="000F5629"/>
    <w:rsid w:val="002576B8"/>
    <w:rsid w:val="004C425D"/>
    <w:rsid w:val="00567F36"/>
    <w:rsid w:val="00695851"/>
    <w:rsid w:val="007522F5"/>
    <w:rsid w:val="007A6D12"/>
    <w:rsid w:val="00982ABD"/>
    <w:rsid w:val="00AA01E5"/>
    <w:rsid w:val="00C80E4A"/>
    <w:rsid w:val="00D41732"/>
    <w:rsid w:val="00ED1857"/>
    <w:rsid w:val="00F7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2ABD"/>
  </w:style>
  <w:style w:type="paragraph" w:styleId="a3">
    <w:name w:val="List Paragraph"/>
    <w:basedOn w:val="a"/>
    <w:uiPriority w:val="34"/>
    <w:qFormat/>
    <w:rsid w:val="00982ABD"/>
    <w:pPr>
      <w:ind w:left="720"/>
      <w:contextualSpacing/>
    </w:pPr>
  </w:style>
  <w:style w:type="table" w:styleId="a4">
    <w:name w:val="Table Grid"/>
    <w:basedOn w:val="a1"/>
    <w:uiPriority w:val="59"/>
    <w:rsid w:val="00036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173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4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629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1"/>
    <w:uiPriority w:val="99"/>
    <w:locked/>
    <w:rsid w:val="000F5629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10">
    <w:name w:val="Заголовок №1"/>
    <w:basedOn w:val="1"/>
    <w:uiPriority w:val="99"/>
    <w:rsid w:val="000F5629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0F5629"/>
    <w:rPr>
      <w:rFonts w:ascii="Segoe UI" w:hAnsi="Segoe UI" w:cs="Segoe UI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F5629"/>
    <w:rPr>
      <w:rFonts w:ascii="Segoe UI" w:hAnsi="Segoe UI" w:cs="Segoe UI"/>
      <w:sz w:val="21"/>
      <w:szCs w:val="21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0F5629"/>
    <w:rPr>
      <w:rFonts w:ascii="Segoe UI" w:hAnsi="Segoe UI" w:cs="Segoe UI"/>
      <w:sz w:val="21"/>
      <w:szCs w:val="21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0F5629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0F5629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0F5629"/>
    <w:rPr>
      <w:rFonts w:ascii="Segoe UI" w:hAnsi="Segoe UI" w:cs="Segoe UI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0F5629"/>
    <w:rPr>
      <w:rFonts w:ascii="Segoe UI" w:hAnsi="Segoe UI" w:cs="Segoe UI"/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0F5629"/>
    <w:rPr>
      <w:rFonts w:ascii="Segoe UI" w:hAnsi="Segoe UI" w:cs="Segoe UI"/>
      <w:b/>
      <w:bCs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0F5629"/>
    <w:rPr>
      <w:rFonts w:ascii="Segoe UI" w:hAnsi="Segoe UI" w:cs="Segoe UI"/>
      <w:b/>
      <w:bCs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0F5629"/>
    <w:rPr>
      <w:rFonts w:ascii="Segoe UI" w:hAnsi="Segoe UI" w:cs="Segoe UI"/>
      <w:b/>
      <w:bCs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0F5629"/>
    <w:rPr>
      <w:rFonts w:ascii="Segoe UI" w:hAnsi="Segoe UI" w:cs="Segoe UI"/>
      <w:b/>
      <w:bCs/>
      <w:u w:val="single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0F5629"/>
    <w:rPr>
      <w:rFonts w:ascii="Segoe UI" w:hAnsi="Segoe UI" w:cs="Segoe UI"/>
      <w:b/>
      <w:bCs/>
      <w:sz w:val="22"/>
      <w:szCs w:val="22"/>
      <w:u w:val="none"/>
    </w:rPr>
  </w:style>
  <w:style w:type="paragraph" w:customStyle="1" w:styleId="11">
    <w:name w:val="Заголовок №11"/>
    <w:basedOn w:val="a"/>
    <w:link w:val="1"/>
    <w:uiPriority w:val="99"/>
    <w:rsid w:val="000F5629"/>
    <w:pPr>
      <w:widowControl w:val="0"/>
      <w:shd w:val="clear" w:color="auto" w:fill="FFFFFF"/>
      <w:spacing w:after="300" w:line="240" w:lineRule="atLeast"/>
      <w:outlineLvl w:val="0"/>
    </w:pPr>
    <w:rPr>
      <w:rFonts w:ascii="Segoe UI" w:hAnsi="Segoe UI" w:cs="Segoe UI"/>
      <w:b/>
      <w:bCs/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rsid w:val="000F5629"/>
    <w:pPr>
      <w:widowControl w:val="0"/>
      <w:shd w:val="clear" w:color="auto" w:fill="FFFFFF"/>
      <w:spacing w:before="300" w:after="0" w:line="293" w:lineRule="exact"/>
      <w:ind w:hanging="420"/>
    </w:pPr>
    <w:rPr>
      <w:rFonts w:ascii="Segoe UI" w:hAnsi="Segoe UI" w:cs="Segoe UI"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0F5629"/>
    <w:pPr>
      <w:widowControl w:val="0"/>
      <w:shd w:val="clear" w:color="auto" w:fill="FFFFFF"/>
      <w:spacing w:before="60" w:after="60" w:line="360" w:lineRule="exact"/>
      <w:ind w:hanging="360"/>
    </w:pPr>
    <w:rPr>
      <w:rFonts w:ascii="Segoe UI" w:hAnsi="Segoe UI" w:cs="Segoe U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6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4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</cp:revision>
  <dcterms:created xsi:type="dcterms:W3CDTF">2017-11-06T11:22:00Z</dcterms:created>
  <dcterms:modified xsi:type="dcterms:W3CDTF">2020-12-11T06:50:00Z</dcterms:modified>
</cp:coreProperties>
</file>